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31508" w14:textId="3AF1B18F" w:rsidR="009F4C91" w:rsidRPr="009F4C91" w:rsidRDefault="009F4C91" w:rsidP="009F4C91">
      <w:pPr>
        <w:spacing w:after="0" w:line="240" w:lineRule="auto"/>
        <w:rPr>
          <w:rFonts w:ascii="Lora" w:hAnsi="Lora"/>
          <w:b/>
          <w:bCs/>
          <w:sz w:val="28"/>
          <w:szCs w:val="28"/>
        </w:rPr>
      </w:pPr>
      <w:r w:rsidRPr="009F4C91">
        <w:rPr>
          <w:rFonts w:ascii="Lora" w:hAnsi="Lora"/>
          <w:b/>
          <w:bCs/>
          <w:sz w:val="28"/>
          <w:szCs w:val="28"/>
        </w:rPr>
        <w:t xml:space="preserve">Are you a member of Sea of Faith, or were you in the past? Contribute to the Sea </w:t>
      </w:r>
      <w:r w:rsidRPr="009F4C91">
        <w:rPr>
          <w:rFonts w:ascii="Lora" w:hAnsi="Lora"/>
          <w:b/>
          <w:bCs/>
          <w:sz w:val="28"/>
          <w:szCs w:val="28"/>
        </w:rPr>
        <w:t>of Faith</w:t>
      </w:r>
      <w:r w:rsidRPr="009F4C91">
        <w:rPr>
          <w:rFonts w:ascii="Lora" w:hAnsi="Lora"/>
          <w:b/>
          <w:bCs/>
          <w:sz w:val="28"/>
          <w:szCs w:val="28"/>
        </w:rPr>
        <w:t xml:space="preserve"> Archive at Gladstone’s Library, and to have your views recorded for the future.</w:t>
      </w:r>
    </w:p>
    <w:p w14:paraId="5AFBAD21" w14:textId="62FDD553" w:rsidR="009F4C91" w:rsidRPr="009F4C91" w:rsidRDefault="009F4C91" w:rsidP="009F4C91">
      <w:pPr>
        <w:spacing w:after="0" w:line="240" w:lineRule="auto"/>
        <w:ind w:firstLine="720"/>
        <w:rPr>
          <w:rFonts w:ascii="Lora" w:hAnsi="Lora"/>
          <w:sz w:val="28"/>
          <w:szCs w:val="28"/>
        </w:rPr>
      </w:pPr>
      <w:r w:rsidRPr="009F4C91">
        <w:rPr>
          <w:rFonts w:ascii="Lora" w:hAnsi="Lora"/>
          <w:sz w:val="28"/>
          <w:szCs w:val="28"/>
        </w:rPr>
        <w:t>I</w:t>
      </w:r>
      <w:r w:rsidRPr="009F4C91">
        <w:rPr>
          <w:rFonts w:ascii="Lora" w:hAnsi="Lora"/>
          <w:sz w:val="28"/>
          <w:szCs w:val="28"/>
        </w:rPr>
        <w:t>n September 2024 Gladstone’s Library will celebrate both forty years since Sea of Faith was first broadcast, and the global network it inspired. Gladstone’s Library has held records relating to Sea of Faith since Don Cupitt deposited it here in 2011. During the gathering we plan to exhibit items from the archive, reflecting the significant role played by letters generated by Don, the movement, as well as the television broadcast and subsequent debates.</w:t>
      </w:r>
      <w:r>
        <w:rPr>
          <w:rFonts w:ascii="Lora" w:hAnsi="Lora"/>
          <w:sz w:val="28"/>
          <w:szCs w:val="28"/>
        </w:rPr>
        <w:t xml:space="preserve"> </w:t>
      </w:r>
      <w:r w:rsidRPr="009F4C91">
        <w:rPr>
          <w:rFonts w:ascii="Lora" w:hAnsi="Lora"/>
          <w:sz w:val="28"/>
          <w:szCs w:val="28"/>
        </w:rPr>
        <w:t xml:space="preserve">However, there are </w:t>
      </w:r>
      <w:proofErr w:type="gramStart"/>
      <w:r w:rsidRPr="009F4C91">
        <w:rPr>
          <w:rFonts w:ascii="Lora" w:hAnsi="Lora"/>
          <w:sz w:val="28"/>
          <w:szCs w:val="28"/>
        </w:rPr>
        <w:t>a number of</w:t>
      </w:r>
      <w:proofErr w:type="gramEnd"/>
      <w:r w:rsidRPr="009F4C91">
        <w:rPr>
          <w:rFonts w:ascii="Lora" w:hAnsi="Lora"/>
          <w:sz w:val="28"/>
          <w:szCs w:val="28"/>
        </w:rPr>
        <w:t xml:space="preserve"> ethical considerations that will restrict what we can show:</w:t>
      </w:r>
    </w:p>
    <w:p w14:paraId="042DC4AD" w14:textId="77777777" w:rsidR="009F4C91" w:rsidRPr="009F4C91" w:rsidRDefault="009F4C91" w:rsidP="009F4C91">
      <w:pPr>
        <w:spacing w:after="0" w:line="240" w:lineRule="auto"/>
        <w:rPr>
          <w:rFonts w:ascii="Lora" w:hAnsi="Lora"/>
          <w:sz w:val="28"/>
          <w:szCs w:val="28"/>
        </w:rPr>
      </w:pPr>
    </w:p>
    <w:p w14:paraId="6ADED3B9" w14:textId="77777777" w:rsidR="009F4C91" w:rsidRPr="009F4C91" w:rsidRDefault="009F4C91" w:rsidP="009F4C91">
      <w:pPr>
        <w:spacing w:after="0" w:line="240" w:lineRule="auto"/>
        <w:rPr>
          <w:rFonts w:ascii="Lora" w:hAnsi="Lora"/>
          <w:sz w:val="28"/>
          <w:szCs w:val="28"/>
        </w:rPr>
      </w:pPr>
      <w:r w:rsidRPr="009F4C91">
        <w:rPr>
          <w:rFonts w:ascii="Lora" w:hAnsi="Lora"/>
          <w:sz w:val="28"/>
          <w:szCs w:val="28"/>
        </w:rPr>
        <w:t xml:space="preserve">- Data protection regulations mean that anonymizing everything is </w:t>
      </w:r>
    </w:p>
    <w:p w14:paraId="016D46DD" w14:textId="77777777" w:rsidR="009F4C91" w:rsidRPr="009F4C91" w:rsidRDefault="009F4C91" w:rsidP="009F4C91">
      <w:pPr>
        <w:spacing w:after="0" w:line="240" w:lineRule="auto"/>
        <w:rPr>
          <w:rFonts w:ascii="Lora" w:hAnsi="Lora"/>
          <w:sz w:val="28"/>
          <w:szCs w:val="28"/>
        </w:rPr>
      </w:pPr>
      <w:r w:rsidRPr="009F4C91">
        <w:rPr>
          <w:rFonts w:ascii="Lora" w:hAnsi="Lora"/>
          <w:sz w:val="28"/>
          <w:szCs w:val="28"/>
        </w:rPr>
        <w:t>mandatory; this includes handwriting and all identifying information.</w:t>
      </w:r>
    </w:p>
    <w:p w14:paraId="4C747757" w14:textId="18E9616D" w:rsidR="009F4C91" w:rsidRPr="009F4C91" w:rsidRDefault="009F4C91" w:rsidP="009F4C91">
      <w:pPr>
        <w:spacing w:after="0" w:line="240" w:lineRule="auto"/>
        <w:rPr>
          <w:rFonts w:ascii="Lora" w:hAnsi="Lora"/>
          <w:sz w:val="28"/>
          <w:szCs w:val="28"/>
        </w:rPr>
      </w:pPr>
      <w:r w:rsidRPr="009F4C91">
        <w:rPr>
          <w:rFonts w:ascii="Lora" w:hAnsi="Lora"/>
          <w:sz w:val="28"/>
          <w:szCs w:val="28"/>
        </w:rPr>
        <w:t>- Copyright law means that we cannot legally reproduce any item in the archive unless it’s authored by Don Cupitt.</w:t>
      </w:r>
    </w:p>
    <w:p w14:paraId="2B132FC1" w14:textId="77777777" w:rsidR="009F4C91" w:rsidRPr="009F4C91" w:rsidRDefault="009F4C91" w:rsidP="009F4C91">
      <w:pPr>
        <w:spacing w:after="0" w:line="240" w:lineRule="auto"/>
        <w:rPr>
          <w:rFonts w:ascii="Lora" w:hAnsi="Lora"/>
          <w:sz w:val="28"/>
          <w:szCs w:val="28"/>
        </w:rPr>
      </w:pPr>
    </w:p>
    <w:p w14:paraId="6ED686DC" w14:textId="77777777" w:rsidR="009F4C91" w:rsidRPr="009F4C91" w:rsidRDefault="009F4C91" w:rsidP="009F4C91">
      <w:pPr>
        <w:spacing w:after="0" w:line="240" w:lineRule="auto"/>
        <w:rPr>
          <w:rFonts w:ascii="Lora" w:hAnsi="Lora"/>
          <w:sz w:val="28"/>
          <w:szCs w:val="28"/>
        </w:rPr>
      </w:pPr>
      <w:r w:rsidRPr="009F4C91">
        <w:rPr>
          <w:rFonts w:ascii="Lora" w:hAnsi="Lora"/>
          <w:sz w:val="28"/>
          <w:szCs w:val="28"/>
        </w:rPr>
        <w:t xml:space="preserve">Due to these </w:t>
      </w:r>
      <w:proofErr w:type="gramStart"/>
      <w:r w:rsidRPr="009F4C91">
        <w:rPr>
          <w:rFonts w:ascii="Lora" w:hAnsi="Lora"/>
          <w:sz w:val="28"/>
          <w:szCs w:val="28"/>
        </w:rPr>
        <w:t>conditions</w:t>
      </w:r>
      <w:proofErr w:type="gramEnd"/>
      <w:r w:rsidRPr="009F4C91">
        <w:rPr>
          <w:rFonts w:ascii="Lora" w:hAnsi="Lora"/>
          <w:sz w:val="28"/>
          <w:szCs w:val="28"/>
        </w:rPr>
        <w:t xml:space="preserve"> there will be letters that embody the movement’s thinking and ethos, but which we cannot </w:t>
      </w:r>
      <w:proofErr w:type="spellStart"/>
      <w:r w:rsidRPr="009F4C91">
        <w:rPr>
          <w:rFonts w:ascii="Lora" w:hAnsi="Lora"/>
          <w:sz w:val="28"/>
          <w:szCs w:val="28"/>
        </w:rPr>
        <w:t>display.</w:t>
      </w:r>
      <w:proofErr w:type="spellEnd"/>
    </w:p>
    <w:p w14:paraId="1E395275" w14:textId="77777777" w:rsidR="009F4C91" w:rsidRDefault="009F4C91" w:rsidP="009F4C91">
      <w:pPr>
        <w:spacing w:after="0" w:line="240" w:lineRule="auto"/>
        <w:rPr>
          <w:rFonts w:ascii="Lora" w:hAnsi="Lora"/>
          <w:sz w:val="28"/>
          <w:szCs w:val="28"/>
        </w:rPr>
      </w:pPr>
      <w:r w:rsidRPr="009F4C91">
        <w:rPr>
          <w:rFonts w:ascii="Lora" w:hAnsi="Lora"/>
          <w:sz w:val="28"/>
          <w:szCs w:val="28"/>
        </w:rPr>
        <w:t xml:space="preserve">Our solution is to enrich and enhance what we can use with </w:t>
      </w:r>
      <w:proofErr w:type="gramStart"/>
      <w:r w:rsidRPr="009F4C91">
        <w:rPr>
          <w:rFonts w:ascii="Lora" w:hAnsi="Lora"/>
          <w:sz w:val="28"/>
          <w:szCs w:val="28"/>
        </w:rPr>
        <w:t>newly-written</w:t>
      </w:r>
      <w:proofErr w:type="gramEnd"/>
      <w:r w:rsidRPr="009F4C91">
        <w:rPr>
          <w:rFonts w:ascii="Lora" w:hAnsi="Lora"/>
          <w:sz w:val="28"/>
          <w:szCs w:val="28"/>
        </w:rPr>
        <w:t xml:space="preserve"> letters by anyone connected with the movement, past and present. If you are, or were, a Sea of Faith member, if you remember the programme, or you were influenced by the movement, then we want to hear from you.</w:t>
      </w:r>
    </w:p>
    <w:p w14:paraId="7DFA4203" w14:textId="77777777" w:rsidR="009F4C91" w:rsidRPr="009F4C91" w:rsidRDefault="009F4C91" w:rsidP="009F4C91">
      <w:pPr>
        <w:spacing w:after="0" w:line="240" w:lineRule="auto"/>
        <w:rPr>
          <w:rFonts w:ascii="Lora" w:hAnsi="Lora"/>
          <w:sz w:val="28"/>
          <w:szCs w:val="28"/>
        </w:rPr>
      </w:pPr>
    </w:p>
    <w:p w14:paraId="402D3BEF" w14:textId="5D5B9A3F" w:rsidR="009F4C91" w:rsidRPr="009F4C91" w:rsidRDefault="009F4C91" w:rsidP="009F4C91">
      <w:pPr>
        <w:spacing w:after="0" w:line="240" w:lineRule="auto"/>
        <w:rPr>
          <w:rFonts w:ascii="Lora" w:hAnsi="Lora"/>
          <w:sz w:val="28"/>
          <w:szCs w:val="28"/>
        </w:rPr>
      </w:pPr>
      <w:r w:rsidRPr="009F4C91">
        <w:rPr>
          <w:rFonts w:ascii="Lora" w:hAnsi="Lora"/>
          <w:sz w:val="28"/>
          <w:szCs w:val="28"/>
        </w:rPr>
        <w:t>If you contribute a letter, your letter will:</w:t>
      </w:r>
    </w:p>
    <w:p w14:paraId="35A379E4" w14:textId="77777777" w:rsidR="009F4C91" w:rsidRPr="009F4C91" w:rsidRDefault="009F4C91" w:rsidP="009F4C91">
      <w:pPr>
        <w:spacing w:after="0" w:line="240" w:lineRule="auto"/>
        <w:rPr>
          <w:rFonts w:ascii="Lora" w:hAnsi="Lora"/>
          <w:sz w:val="28"/>
          <w:szCs w:val="28"/>
        </w:rPr>
      </w:pPr>
    </w:p>
    <w:p w14:paraId="7F0BE3FE" w14:textId="435882EC" w:rsidR="009F4C91" w:rsidRPr="009F4C91" w:rsidRDefault="009F4C91" w:rsidP="009F4C91">
      <w:pPr>
        <w:spacing w:after="0" w:line="240" w:lineRule="auto"/>
        <w:rPr>
          <w:rFonts w:ascii="Lora" w:hAnsi="Lora"/>
          <w:sz w:val="28"/>
          <w:szCs w:val="28"/>
        </w:rPr>
      </w:pPr>
      <w:r w:rsidRPr="009F4C91">
        <w:rPr>
          <w:rFonts w:ascii="Lora" w:hAnsi="Lora"/>
          <w:sz w:val="28"/>
          <w:szCs w:val="28"/>
        </w:rPr>
        <w:t>- Be part of an exhibition here at Gladstone’s Library in September 2024</w:t>
      </w:r>
    </w:p>
    <w:p w14:paraId="0636756C" w14:textId="77777777" w:rsidR="009F4C91" w:rsidRPr="009F4C91" w:rsidRDefault="009F4C91" w:rsidP="009F4C91">
      <w:pPr>
        <w:spacing w:after="0" w:line="240" w:lineRule="auto"/>
        <w:rPr>
          <w:rFonts w:ascii="Lora" w:hAnsi="Lora"/>
          <w:sz w:val="28"/>
          <w:szCs w:val="28"/>
        </w:rPr>
      </w:pPr>
      <w:r w:rsidRPr="009F4C91">
        <w:rPr>
          <w:rFonts w:ascii="Lora" w:hAnsi="Lora"/>
          <w:sz w:val="28"/>
          <w:szCs w:val="28"/>
        </w:rPr>
        <w:t>- Be held in a new companion archive: the ‘Sea of Faith Legacy Collection’</w:t>
      </w:r>
    </w:p>
    <w:p w14:paraId="7243644F" w14:textId="77777777" w:rsidR="009F4C91" w:rsidRPr="009F4C91" w:rsidRDefault="009F4C91" w:rsidP="009F4C91">
      <w:pPr>
        <w:spacing w:after="0" w:line="240" w:lineRule="auto"/>
        <w:rPr>
          <w:rFonts w:ascii="Lora" w:hAnsi="Lora"/>
          <w:sz w:val="28"/>
          <w:szCs w:val="28"/>
        </w:rPr>
      </w:pPr>
    </w:p>
    <w:p w14:paraId="1E6C0DC2" w14:textId="77777777" w:rsidR="009F4C91" w:rsidRPr="009F4C91" w:rsidRDefault="009F4C91" w:rsidP="009F4C91">
      <w:pPr>
        <w:spacing w:after="0" w:line="240" w:lineRule="auto"/>
        <w:rPr>
          <w:rFonts w:ascii="Lora" w:hAnsi="Lora"/>
          <w:sz w:val="28"/>
          <w:szCs w:val="28"/>
        </w:rPr>
      </w:pPr>
      <w:r w:rsidRPr="009F4C91">
        <w:rPr>
          <w:rFonts w:ascii="Lora" w:hAnsi="Lora"/>
          <w:i/>
          <w:iCs/>
          <w:sz w:val="28"/>
          <w:szCs w:val="28"/>
        </w:rPr>
        <w:t>We may also use quotations from submitted letters as part of presentations during the weekend, but we will contact you first</w:t>
      </w:r>
      <w:r w:rsidRPr="009F4C91">
        <w:rPr>
          <w:rFonts w:ascii="Lora" w:hAnsi="Lora"/>
          <w:sz w:val="28"/>
          <w:szCs w:val="28"/>
        </w:rPr>
        <w:t>.</w:t>
      </w:r>
    </w:p>
    <w:p w14:paraId="28D8D82C" w14:textId="77777777" w:rsidR="009F4C91" w:rsidRPr="009F4C91" w:rsidRDefault="009F4C91" w:rsidP="009F4C91">
      <w:pPr>
        <w:spacing w:after="0" w:line="240" w:lineRule="auto"/>
        <w:rPr>
          <w:rFonts w:ascii="Lora" w:hAnsi="Lora"/>
          <w:b/>
          <w:bCs/>
          <w:sz w:val="28"/>
          <w:szCs w:val="28"/>
        </w:rPr>
      </w:pPr>
      <w:r w:rsidRPr="009F4C91">
        <w:rPr>
          <w:rFonts w:ascii="Lora" w:hAnsi="Lora"/>
          <w:b/>
          <w:bCs/>
          <w:sz w:val="28"/>
          <w:szCs w:val="28"/>
        </w:rPr>
        <w:t xml:space="preserve">Deadline: Friday 12th July 2024. </w:t>
      </w:r>
    </w:p>
    <w:p w14:paraId="3258840C" w14:textId="1EE741ED" w:rsidR="009F4C91" w:rsidRPr="009F4C91" w:rsidRDefault="009F4C91" w:rsidP="009F4C91">
      <w:pPr>
        <w:spacing w:after="0" w:line="240" w:lineRule="auto"/>
        <w:rPr>
          <w:rFonts w:ascii="Lora" w:hAnsi="Lora"/>
          <w:b/>
          <w:bCs/>
          <w:sz w:val="28"/>
          <w:szCs w:val="28"/>
        </w:rPr>
      </w:pPr>
      <w:r w:rsidRPr="009F4C91">
        <w:rPr>
          <w:rFonts w:ascii="Lora" w:hAnsi="Lora"/>
          <w:b/>
          <w:bCs/>
          <w:sz w:val="28"/>
          <w:szCs w:val="28"/>
        </w:rPr>
        <w:t>See overleaf for details, and please contact library@gladlib.org with any questions.</w:t>
      </w:r>
    </w:p>
    <w:p w14:paraId="08CE9F86" w14:textId="77777777" w:rsidR="009F4C91" w:rsidRPr="009F4C91" w:rsidRDefault="009F4C91" w:rsidP="009F4C91">
      <w:pPr>
        <w:spacing w:after="0" w:line="240" w:lineRule="auto"/>
        <w:rPr>
          <w:rFonts w:ascii="Lora" w:hAnsi="Lora"/>
          <w:sz w:val="28"/>
          <w:szCs w:val="28"/>
        </w:rPr>
      </w:pPr>
      <w:r w:rsidRPr="009F4C91">
        <w:rPr>
          <w:rFonts w:ascii="Lora" w:hAnsi="Lora"/>
          <w:sz w:val="28"/>
          <w:szCs w:val="28"/>
        </w:rPr>
        <w:t>Please contact library@gladlib.org with any questions.</w:t>
      </w:r>
    </w:p>
    <w:p w14:paraId="6877A427" w14:textId="77777777" w:rsidR="009F4C91" w:rsidRPr="009F4C91" w:rsidRDefault="009F4C91" w:rsidP="009F4C91">
      <w:pPr>
        <w:spacing w:after="0" w:line="240" w:lineRule="auto"/>
        <w:rPr>
          <w:rFonts w:ascii="Lora" w:hAnsi="Lora"/>
          <w:sz w:val="28"/>
          <w:szCs w:val="28"/>
        </w:rPr>
      </w:pPr>
    </w:p>
    <w:p w14:paraId="50E154FE" w14:textId="77777777" w:rsidR="009F4C91" w:rsidRPr="009F4C91" w:rsidRDefault="009F4C91" w:rsidP="009F4C91">
      <w:pPr>
        <w:spacing w:after="0" w:line="240" w:lineRule="auto"/>
        <w:rPr>
          <w:rFonts w:ascii="Lora" w:hAnsi="Lora"/>
          <w:b/>
          <w:bCs/>
          <w:sz w:val="28"/>
          <w:szCs w:val="28"/>
          <w:u w:val="single"/>
        </w:rPr>
      </w:pPr>
      <w:r w:rsidRPr="009F4C91">
        <w:rPr>
          <w:rFonts w:ascii="Lora" w:hAnsi="Lora"/>
          <w:b/>
          <w:bCs/>
          <w:sz w:val="28"/>
          <w:szCs w:val="28"/>
          <w:u w:val="single"/>
        </w:rPr>
        <w:t>Guidelines for writing your letter:</w:t>
      </w:r>
    </w:p>
    <w:p w14:paraId="6F867288" w14:textId="77777777" w:rsidR="009F4C91" w:rsidRPr="009F4C91" w:rsidRDefault="009F4C91" w:rsidP="009F4C91">
      <w:pPr>
        <w:spacing w:after="0" w:line="240" w:lineRule="auto"/>
        <w:rPr>
          <w:rFonts w:ascii="Lora" w:hAnsi="Lora"/>
          <w:sz w:val="28"/>
          <w:szCs w:val="28"/>
        </w:rPr>
      </w:pPr>
    </w:p>
    <w:p w14:paraId="13E4B894" w14:textId="77777777" w:rsidR="009F4C91" w:rsidRPr="009F4C91" w:rsidRDefault="009F4C91" w:rsidP="009F4C91">
      <w:pPr>
        <w:spacing w:after="0" w:line="240" w:lineRule="auto"/>
        <w:rPr>
          <w:rFonts w:ascii="Lora" w:hAnsi="Lora"/>
          <w:sz w:val="28"/>
          <w:szCs w:val="28"/>
        </w:rPr>
      </w:pPr>
      <w:r w:rsidRPr="009F4C91">
        <w:rPr>
          <w:rFonts w:ascii="Lora" w:hAnsi="Lora"/>
          <w:sz w:val="28"/>
          <w:szCs w:val="28"/>
        </w:rPr>
        <w:t>• Please write in first person, e.g. ‘I first heard of the movement when…’</w:t>
      </w:r>
    </w:p>
    <w:p w14:paraId="4889D244" w14:textId="77777777" w:rsidR="009F4C91" w:rsidRPr="009F4C91" w:rsidRDefault="009F4C91" w:rsidP="009F4C91">
      <w:pPr>
        <w:spacing w:after="0" w:line="240" w:lineRule="auto"/>
        <w:rPr>
          <w:rFonts w:ascii="Lora" w:hAnsi="Lora"/>
          <w:sz w:val="28"/>
          <w:szCs w:val="28"/>
        </w:rPr>
      </w:pPr>
      <w:r w:rsidRPr="009F4C91">
        <w:rPr>
          <w:rFonts w:ascii="Lora" w:hAnsi="Lora"/>
          <w:sz w:val="28"/>
          <w:szCs w:val="28"/>
        </w:rPr>
        <w:t>• Please include the following:</w:t>
      </w:r>
    </w:p>
    <w:p w14:paraId="6A546600" w14:textId="77777777" w:rsidR="009F4C91" w:rsidRPr="009F4C91" w:rsidRDefault="009F4C91" w:rsidP="009F4C91">
      <w:pPr>
        <w:spacing w:after="0" w:line="240" w:lineRule="auto"/>
        <w:ind w:firstLine="720"/>
        <w:rPr>
          <w:rFonts w:ascii="Lora" w:hAnsi="Lora"/>
          <w:sz w:val="28"/>
          <w:szCs w:val="28"/>
        </w:rPr>
      </w:pPr>
      <w:r w:rsidRPr="009F4C91">
        <w:rPr>
          <w:rFonts w:ascii="Lora" w:hAnsi="Lora"/>
          <w:sz w:val="28"/>
          <w:szCs w:val="28"/>
        </w:rPr>
        <w:t xml:space="preserve">o Some of your own </w:t>
      </w:r>
      <w:proofErr w:type="gramStart"/>
      <w:r w:rsidRPr="009F4C91">
        <w:rPr>
          <w:rFonts w:ascii="Lora" w:hAnsi="Lora"/>
          <w:sz w:val="28"/>
          <w:szCs w:val="28"/>
        </w:rPr>
        <w:t>background;</w:t>
      </w:r>
      <w:proofErr w:type="gramEnd"/>
    </w:p>
    <w:p w14:paraId="42D9EC09" w14:textId="77777777" w:rsidR="009F4C91" w:rsidRPr="009F4C91" w:rsidRDefault="009F4C91" w:rsidP="009F4C91">
      <w:pPr>
        <w:spacing w:after="0" w:line="240" w:lineRule="auto"/>
        <w:ind w:firstLine="720"/>
        <w:rPr>
          <w:rFonts w:ascii="Lora" w:hAnsi="Lora"/>
          <w:sz w:val="28"/>
          <w:szCs w:val="28"/>
        </w:rPr>
      </w:pPr>
      <w:r w:rsidRPr="009F4C91">
        <w:rPr>
          <w:rFonts w:ascii="Lora" w:hAnsi="Lora"/>
          <w:sz w:val="28"/>
          <w:szCs w:val="28"/>
        </w:rPr>
        <w:t xml:space="preserve">o How you encountered the Sea of Faith television series at the </w:t>
      </w:r>
    </w:p>
    <w:p w14:paraId="3D40ED89" w14:textId="77777777" w:rsidR="009F4C91" w:rsidRPr="009F4C91" w:rsidRDefault="009F4C91" w:rsidP="009F4C91">
      <w:pPr>
        <w:spacing w:after="0" w:line="240" w:lineRule="auto"/>
        <w:ind w:firstLine="720"/>
        <w:rPr>
          <w:rFonts w:ascii="Lora" w:hAnsi="Lora"/>
          <w:sz w:val="28"/>
          <w:szCs w:val="28"/>
        </w:rPr>
      </w:pPr>
      <w:r w:rsidRPr="009F4C91">
        <w:rPr>
          <w:rFonts w:ascii="Lora" w:hAnsi="Lora"/>
          <w:sz w:val="28"/>
          <w:szCs w:val="28"/>
        </w:rPr>
        <w:t xml:space="preserve">time of </w:t>
      </w:r>
      <w:proofErr w:type="gramStart"/>
      <w:r w:rsidRPr="009F4C91">
        <w:rPr>
          <w:rFonts w:ascii="Lora" w:hAnsi="Lora"/>
          <w:sz w:val="28"/>
          <w:szCs w:val="28"/>
        </w:rPr>
        <w:t>broadcast;</w:t>
      </w:r>
      <w:proofErr w:type="gramEnd"/>
    </w:p>
    <w:p w14:paraId="7EE5798E" w14:textId="77777777" w:rsidR="009F4C91" w:rsidRPr="009F4C91" w:rsidRDefault="009F4C91" w:rsidP="009F4C91">
      <w:pPr>
        <w:spacing w:after="0" w:line="240" w:lineRule="auto"/>
        <w:ind w:firstLine="720"/>
        <w:rPr>
          <w:rFonts w:ascii="Lora" w:hAnsi="Lora"/>
          <w:sz w:val="28"/>
          <w:szCs w:val="28"/>
        </w:rPr>
      </w:pPr>
      <w:r w:rsidRPr="009F4C91">
        <w:rPr>
          <w:rFonts w:ascii="Lora" w:hAnsi="Lora"/>
          <w:sz w:val="28"/>
          <w:szCs w:val="28"/>
        </w:rPr>
        <w:t xml:space="preserve">o What was it about Sea of Faith that attracted, stimulated, </w:t>
      </w:r>
    </w:p>
    <w:p w14:paraId="44754628" w14:textId="77777777" w:rsidR="009F4C91" w:rsidRPr="009F4C91" w:rsidRDefault="009F4C91" w:rsidP="009F4C91">
      <w:pPr>
        <w:spacing w:after="0" w:line="240" w:lineRule="auto"/>
        <w:ind w:firstLine="720"/>
        <w:rPr>
          <w:rFonts w:ascii="Lora" w:hAnsi="Lora"/>
          <w:sz w:val="28"/>
          <w:szCs w:val="28"/>
        </w:rPr>
      </w:pPr>
      <w:r w:rsidRPr="009F4C91">
        <w:rPr>
          <w:rFonts w:ascii="Lora" w:hAnsi="Lora"/>
          <w:sz w:val="28"/>
          <w:szCs w:val="28"/>
        </w:rPr>
        <w:t>disturbed, or challenged you? Did it make you feel differently?</w:t>
      </w:r>
    </w:p>
    <w:p w14:paraId="621132E3" w14:textId="77777777" w:rsidR="009F4C91" w:rsidRPr="009F4C91" w:rsidRDefault="009F4C91" w:rsidP="009F4C91">
      <w:pPr>
        <w:spacing w:after="0" w:line="240" w:lineRule="auto"/>
        <w:ind w:firstLine="720"/>
        <w:rPr>
          <w:rFonts w:ascii="Lora" w:hAnsi="Lora"/>
          <w:sz w:val="28"/>
          <w:szCs w:val="28"/>
        </w:rPr>
      </w:pPr>
      <w:r w:rsidRPr="009F4C91">
        <w:rPr>
          <w:rFonts w:ascii="Lora" w:hAnsi="Lora"/>
          <w:sz w:val="28"/>
          <w:szCs w:val="28"/>
        </w:rPr>
        <w:t xml:space="preserve">o How did your encounter with the movement shape your life </w:t>
      </w:r>
    </w:p>
    <w:p w14:paraId="48DA1DCF" w14:textId="77777777" w:rsidR="009F4C91" w:rsidRPr="009F4C91" w:rsidRDefault="009F4C91" w:rsidP="009F4C91">
      <w:pPr>
        <w:spacing w:after="0" w:line="240" w:lineRule="auto"/>
        <w:ind w:firstLine="720"/>
        <w:rPr>
          <w:rFonts w:ascii="Lora" w:hAnsi="Lora"/>
          <w:sz w:val="28"/>
          <w:szCs w:val="28"/>
        </w:rPr>
      </w:pPr>
      <w:r w:rsidRPr="009F4C91">
        <w:rPr>
          <w:rFonts w:ascii="Lora" w:hAnsi="Lora"/>
          <w:sz w:val="28"/>
          <w:szCs w:val="28"/>
        </w:rPr>
        <w:t>going forward?</w:t>
      </w:r>
    </w:p>
    <w:p w14:paraId="72B664E3" w14:textId="77777777" w:rsidR="009F4C91" w:rsidRPr="009F4C91" w:rsidRDefault="009F4C91" w:rsidP="009F4C91">
      <w:pPr>
        <w:spacing w:after="0" w:line="240" w:lineRule="auto"/>
        <w:rPr>
          <w:rFonts w:ascii="Lora" w:hAnsi="Lora"/>
          <w:sz w:val="28"/>
          <w:szCs w:val="28"/>
        </w:rPr>
      </w:pPr>
    </w:p>
    <w:p w14:paraId="5A495EBC" w14:textId="77777777" w:rsidR="009F4C91" w:rsidRPr="009F4C91" w:rsidRDefault="009F4C91" w:rsidP="009F4C91">
      <w:pPr>
        <w:spacing w:after="0" w:line="240" w:lineRule="auto"/>
        <w:rPr>
          <w:rFonts w:ascii="Lora" w:hAnsi="Lora"/>
          <w:sz w:val="28"/>
          <w:szCs w:val="28"/>
        </w:rPr>
      </w:pPr>
      <w:r w:rsidRPr="009F4C91">
        <w:rPr>
          <w:rFonts w:ascii="Lora" w:hAnsi="Lora"/>
          <w:sz w:val="28"/>
          <w:szCs w:val="28"/>
        </w:rPr>
        <w:t>• Please keep your letter to a maximum of 250 words in length.</w:t>
      </w:r>
    </w:p>
    <w:p w14:paraId="4BC43F51" w14:textId="77777777" w:rsidR="009F4C91" w:rsidRPr="009F4C91" w:rsidRDefault="009F4C91" w:rsidP="009F4C91">
      <w:pPr>
        <w:spacing w:after="0" w:line="240" w:lineRule="auto"/>
        <w:rPr>
          <w:rFonts w:ascii="Lora" w:hAnsi="Lora"/>
          <w:sz w:val="28"/>
          <w:szCs w:val="28"/>
        </w:rPr>
      </w:pPr>
      <w:r w:rsidRPr="009F4C91">
        <w:rPr>
          <w:rFonts w:ascii="Lora" w:hAnsi="Lora"/>
          <w:sz w:val="28"/>
          <w:szCs w:val="28"/>
        </w:rPr>
        <w:t xml:space="preserve">• Please save your letter in Word/PDF format and send it as an email </w:t>
      </w:r>
    </w:p>
    <w:p w14:paraId="42BDEB48" w14:textId="77777777" w:rsidR="009F4C91" w:rsidRPr="009F4C91" w:rsidRDefault="009F4C91" w:rsidP="009F4C91">
      <w:pPr>
        <w:spacing w:after="0" w:line="240" w:lineRule="auto"/>
        <w:rPr>
          <w:rFonts w:ascii="Lora" w:hAnsi="Lora"/>
          <w:sz w:val="28"/>
          <w:szCs w:val="28"/>
        </w:rPr>
      </w:pPr>
      <w:r w:rsidRPr="009F4C91">
        <w:rPr>
          <w:rFonts w:ascii="Lora" w:hAnsi="Lora"/>
          <w:sz w:val="28"/>
          <w:szCs w:val="28"/>
        </w:rPr>
        <w:t xml:space="preserve">attachment to library@gladlib.org. </w:t>
      </w:r>
    </w:p>
    <w:p w14:paraId="0AF7EF5E" w14:textId="77777777" w:rsidR="009F4C91" w:rsidRPr="009F4C91" w:rsidRDefault="009F4C91" w:rsidP="009F4C91">
      <w:pPr>
        <w:spacing w:after="0" w:line="240" w:lineRule="auto"/>
        <w:rPr>
          <w:rFonts w:ascii="Lora" w:hAnsi="Lora"/>
          <w:sz w:val="28"/>
          <w:szCs w:val="28"/>
        </w:rPr>
      </w:pPr>
      <w:r w:rsidRPr="009F4C91">
        <w:rPr>
          <w:rFonts w:ascii="Lora" w:hAnsi="Lora"/>
          <w:sz w:val="28"/>
          <w:szCs w:val="28"/>
        </w:rPr>
        <w:t xml:space="preserve">Please return this form with your letter. </w:t>
      </w:r>
    </w:p>
    <w:p w14:paraId="64A6A431" w14:textId="77777777" w:rsidR="009F4C91" w:rsidRPr="009F4C91" w:rsidRDefault="009F4C91" w:rsidP="009F4C91">
      <w:pPr>
        <w:spacing w:after="0" w:line="240" w:lineRule="auto"/>
        <w:rPr>
          <w:rFonts w:ascii="Lora" w:hAnsi="Lora"/>
          <w:sz w:val="28"/>
          <w:szCs w:val="28"/>
        </w:rPr>
      </w:pPr>
    </w:p>
    <w:p w14:paraId="43F9527B" w14:textId="7F3C9F73" w:rsidR="009F4C91" w:rsidRPr="009F4C91" w:rsidRDefault="009F4C91" w:rsidP="009F4C91">
      <w:pPr>
        <w:spacing w:after="0" w:line="240" w:lineRule="auto"/>
        <w:rPr>
          <w:rFonts w:ascii="Lora" w:hAnsi="Lora"/>
          <w:i/>
          <w:iCs/>
          <w:sz w:val="28"/>
          <w:szCs w:val="28"/>
        </w:rPr>
      </w:pPr>
      <w:r w:rsidRPr="009F4C91">
        <w:rPr>
          <w:rFonts w:ascii="Lora" w:hAnsi="Lora"/>
          <w:i/>
          <w:iCs/>
          <w:sz w:val="28"/>
          <w:szCs w:val="28"/>
        </w:rPr>
        <w:t>Please return this form with your letter. Please delete Y/N below to indicate your consent, and sign at the bottom. We will accept e-signatures or typed names:</w:t>
      </w:r>
    </w:p>
    <w:p w14:paraId="3B16D311" w14:textId="77777777" w:rsidR="009F4C91" w:rsidRDefault="009F4C91" w:rsidP="009F4C91">
      <w:pPr>
        <w:spacing w:after="0" w:line="240" w:lineRule="auto"/>
        <w:rPr>
          <w:rFonts w:ascii="Lora" w:hAnsi="Lora"/>
          <w:sz w:val="28"/>
          <w:szCs w:val="28"/>
        </w:rPr>
      </w:pPr>
    </w:p>
    <w:tbl>
      <w:tblPr>
        <w:tblStyle w:val="TableGrid"/>
        <w:tblW w:w="0" w:type="auto"/>
        <w:tblLook w:val="04A0" w:firstRow="1" w:lastRow="0" w:firstColumn="1" w:lastColumn="0" w:noHBand="0" w:noVBand="1"/>
      </w:tblPr>
      <w:tblGrid>
        <w:gridCol w:w="6516"/>
        <w:gridCol w:w="2500"/>
      </w:tblGrid>
      <w:tr w:rsidR="009F4C91" w14:paraId="20A3D8AF" w14:textId="77777777" w:rsidTr="009F4C91">
        <w:tc>
          <w:tcPr>
            <w:tcW w:w="6516" w:type="dxa"/>
          </w:tcPr>
          <w:p w14:paraId="468F255E" w14:textId="5183CD05" w:rsidR="009F4C91" w:rsidRDefault="009F4C91" w:rsidP="009F4C91">
            <w:pPr>
              <w:rPr>
                <w:rFonts w:ascii="Lora" w:hAnsi="Lora"/>
                <w:sz w:val="28"/>
                <w:szCs w:val="28"/>
              </w:rPr>
            </w:pPr>
            <w:r w:rsidRPr="009F4C91">
              <w:rPr>
                <w:rFonts w:ascii="Lora" w:hAnsi="Lora"/>
                <w:sz w:val="28"/>
                <w:szCs w:val="28"/>
              </w:rPr>
              <w:t>I consent for my letter to be added to the ‘Sea of Faith Legacy’ series/sub-fonds/fonds of the archive. I understand that this will be held at Gladstone’s Library indefinitely and will be accessible on request for as long as it remains in the archive.</w:t>
            </w:r>
          </w:p>
        </w:tc>
        <w:tc>
          <w:tcPr>
            <w:tcW w:w="2500" w:type="dxa"/>
          </w:tcPr>
          <w:p w14:paraId="7C995020" w14:textId="4DCEEFDB" w:rsidR="009F4C91" w:rsidRDefault="009F4C91" w:rsidP="009F4C91">
            <w:pPr>
              <w:rPr>
                <w:rFonts w:ascii="Lora" w:hAnsi="Lora"/>
                <w:sz w:val="28"/>
                <w:szCs w:val="28"/>
              </w:rPr>
            </w:pPr>
            <w:r>
              <w:rPr>
                <w:rFonts w:ascii="Lora" w:hAnsi="Lora"/>
                <w:sz w:val="28"/>
                <w:szCs w:val="28"/>
              </w:rPr>
              <w:t>Y/N</w:t>
            </w:r>
          </w:p>
        </w:tc>
      </w:tr>
      <w:tr w:rsidR="009F4C91" w14:paraId="009B681F" w14:textId="77777777" w:rsidTr="009F4C91">
        <w:tc>
          <w:tcPr>
            <w:tcW w:w="6516" w:type="dxa"/>
          </w:tcPr>
          <w:p w14:paraId="48BC6B32" w14:textId="7978DB5E" w:rsidR="009F4C91" w:rsidRDefault="009F4C91" w:rsidP="009F4C91">
            <w:pPr>
              <w:rPr>
                <w:rFonts w:ascii="Lora" w:hAnsi="Lora"/>
                <w:sz w:val="28"/>
                <w:szCs w:val="28"/>
              </w:rPr>
            </w:pPr>
            <w:r w:rsidRPr="009F4C91">
              <w:rPr>
                <w:rFonts w:ascii="Lora" w:hAnsi="Lora"/>
                <w:sz w:val="28"/>
                <w:szCs w:val="28"/>
              </w:rPr>
              <w:t>I understand that my letter will be held in digital format by Gladstone’s Library.</w:t>
            </w:r>
          </w:p>
        </w:tc>
        <w:tc>
          <w:tcPr>
            <w:tcW w:w="2500" w:type="dxa"/>
          </w:tcPr>
          <w:p w14:paraId="7F692AC9" w14:textId="6BEBF982" w:rsidR="009F4C91" w:rsidRDefault="009F4C91" w:rsidP="009F4C91">
            <w:pPr>
              <w:rPr>
                <w:rFonts w:ascii="Lora" w:hAnsi="Lora"/>
                <w:sz w:val="28"/>
                <w:szCs w:val="28"/>
              </w:rPr>
            </w:pPr>
            <w:r>
              <w:rPr>
                <w:rFonts w:ascii="Lora" w:hAnsi="Lora"/>
                <w:sz w:val="28"/>
                <w:szCs w:val="28"/>
              </w:rPr>
              <w:t>Y/N</w:t>
            </w:r>
          </w:p>
        </w:tc>
      </w:tr>
      <w:tr w:rsidR="009F4C91" w14:paraId="28D8F1B9" w14:textId="77777777" w:rsidTr="009F4C91">
        <w:tc>
          <w:tcPr>
            <w:tcW w:w="6516" w:type="dxa"/>
          </w:tcPr>
          <w:p w14:paraId="64F60D8E" w14:textId="2AA86035" w:rsidR="009F4C91" w:rsidRDefault="009F4C91" w:rsidP="009F4C91">
            <w:pPr>
              <w:rPr>
                <w:rFonts w:ascii="Lora" w:hAnsi="Lora"/>
                <w:sz w:val="28"/>
                <w:szCs w:val="28"/>
              </w:rPr>
            </w:pPr>
            <w:r w:rsidRPr="009F4C91">
              <w:rPr>
                <w:rFonts w:ascii="Lora" w:hAnsi="Lora"/>
                <w:sz w:val="28"/>
                <w:szCs w:val="28"/>
              </w:rPr>
              <w:t>I consent for my letter to be used in an exhibition at Gladstone’s Library.</w:t>
            </w:r>
          </w:p>
        </w:tc>
        <w:tc>
          <w:tcPr>
            <w:tcW w:w="2500" w:type="dxa"/>
          </w:tcPr>
          <w:p w14:paraId="4E72E571" w14:textId="56CFEC88" w:rsidR="009F4C91" w:rsidRDefault="009F4C91" w:rsidP="009F4C91">
            <w:pPr>
              <w:rPr>
                <w:rFonts w:ascii="Lora" w:hAnsi="Lora"/>
                <w:sz w:val="28"/>
                <w:szCs w:val="28"/>
              </w:rPr>
            </w:pPr>
            <w:r>
              <w:rPr>
                <w:rFonts w:ascii="Lora" w:hAnsi="Lora"/>
                <w:sz w:val="28"/>
                <w:szCs w:val="28"/>
              </w:rPr>
              <w:t>Y/N</w:t>
            </w:r>
          </w:p>
        </w:tc>
      </w:tr>
      <w:tr w:rsidR="009F4C91" w14:paraId="651216F3" w14:textId="77777777" w:rsidTr="009F4C91">
        <w:tc>
          <w:tcPr>
            <w:tcW w:w="6516" w:type="dxa"/>
          </w:tcPr>
          <w:p w14:paraId="25BE1F99" w14:textId="374A0F18" w:rsidR="009F4C91" w:rsidRDefault="009F4C91" w:rsidP="009F4C91">
            <w:pPr>
              <w:rPr>
                <w:rFonts w:ascii="Lora" w:hAnsi="Lora"/>
                <w:sz w:val="28"/>
                <w:szCs w:val="28"/>
              </w:rPr>
            </w:pPr>
            <w:r w:rsidRPr="009F4C91">
              <w:rPr>
                <w:rFonts w:ascii="Lora" w:hAnsi="Lora"/>
                <w:sz w:val="28"/>
                <w:szCs w:val="28"/>
              </w:rPr>
              <w:t>I consent for my letter to be used as part of a discussion group at the Sea of Faith conference at Gladstone’s Library in September 2024.</w:t>
            </w:r>
          </w:p>
        </w:tc>
        <w:tc>
          <w:tcPr>
            <w:tcW w:w="2500" w:type="dxa"/>
          </w:tcPr>
          <w:p w14:paraId="09CEFED0" w14:textId="01B20470" w:rsidR="009F4C91" w:rsidRDefault="009F4C91" w:rsidP="009F4C91">
            <w:pPr>
              <w:rPr>
                <w:rFonts w:ascii="Lora" w:hAnsi="Lora"/>
                <w:sz w:val="28"/>
                <w:szCs w:val="28"/>
              </w:rPr>
            </w:pPr>
            <w:r>
              <w:rPr>
                <w:rFonts w:ascii="Lora" w:hAnsi="Lora"/>
                <w:sz w:val="28"/>
                <w:szCs w:val="28"/>
              </w:rPr>
              <w:t>Y/N</w:t>
            </w:r>
          </w:p>
        </w:tc>
      </w:tr>
    </w:tbl>
    <w:p w14:paraId="3759FD49" w14:textId="77777777" w:rsidR="009F4C91" w:rsidRPr="009F4C91" w:rsidRDefault="009F4C91" w:rsidP="009F4C91">
      <w:pPr>
        <w:spacing w:after="0" w:line="240" w:lineRule="auto"/>
        <w:rPr>
          <w:rFonts w:ascii="Lora" w:hAnsi="Lora"/>
          <w:sz w:val="28"/>
          <w:szCs w:val="28"/>
        </w:rPr>
      </w:pPr>
    </w:p>
    <w:sectPr w:rsidR="009F4C91" w:rsidRPr="009F4C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ora">
    <w:panose1 w:val="00000500000000000000"/>
    <w:charset w:val="00"/>
    <w:family w:val="auto"/>
    <w:pitch w:val="variable"/>
    <w:sig w:usb0="A00002F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91"/>
    <w:rsid w:val="0076090F"/>
    <w:rsid w:val="009F4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3216"/>
  <w15:chartTrackingRefBased/>
  <w15:docId w15:val="{DB8A4EBE-6E2B-434B-B409-264DA557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4C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C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C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C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4C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4C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4C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4C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4C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C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C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C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C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4C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4C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4C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4C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4C91"/>
    <w:rPr>
      <w:rFonts w:eastAsiaTheme="majorEastAsia" w:cstheme="majorBidi"/>
      <w:color w:val="272727" w:themeColor="text1" w:themeTint="D8"/>
    </w:rPr>
  </w:style>
  <w:style w:type="paragraph" w:styleId="Title">
    <w:name w:val="Title"/>
    <w:basedOn w:val="Normal"/>
    <w:next w:val="Normal"/>
    <w:link w:val="TitleChar"/>
    <w:uiPriority w:val="10"/>
    <w:qFormat/>
    <w:rsid w:val="009F4C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C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C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C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4C91"/>
    <w:pPr>
      <w:spacing w:before="160"/>
      <w:jc w:val="center"/>
    </w:pPr>
    <w:rPr>
      <w:i/>
      <w:iCs/>
      <w:color w:val="404040" w:themeColor="text1" w:themeTint="BF"/>
    </w:rPr>
  </w:style>
  <w:style w:type="character" w:customStyle="1" w:styleId="QuoteChar">
    <w:name w:val="Quote Char"/>
    <w:basedOn w:val="DefaultParagraphFont"/>
    <w:link w:val="Quote"/>
    <w:uiPriority w:val="29"/>
    <w:rsid w:val="009F4C91"/>
    <w:rPr>
      <w:i/>
      <w:iCs/>
      <w:color w:val="404040" w:themeColor="text1" w:themeTint="BF"/>
    </w:rPr>
  </w:style>
  <w:style w:type="paragraph" w:styleId="ListParagraph">
    <w:name w:val="List Paragraph"/>
    <w:basedOn w:val="Normal"/>
    <w:uiPriority w:val="34"/>
    <w:qFormat/>
    <w:rsid w:val="009F4C91"/>
    <w:pPr>
      <w:ind w:left="720"/>
      <w:contextualSpacing/>
    </w:pPr>
  </w:style>
  <w:style w:type="character" w:styleId="IntenseEmphasis">
    <w:name w:val="Intense Emphasis"/>
    <w:basedOn w:val="DefaultParagraphFont"/>
    <w:uiPriority w:val="21"/>
    <w:qFormat/>
    <w:rsid w:val="009F4C91"/>
    <w:rPr>
      <w:i/>
      <w:iCs/>
      <w:color w:val="0F4761" w:themeColor="accent1" w:themeShade="BF"/>
    </w:rPr>
  </w:style>
  <w:style w:type="paragraph" w:styleId="IntenseQuote">
    <w:name w:val="Intense Quote"/>
    <w:basedOn w:val="Normal"/>
    <w:next w:val="Normal"/>
    <w:link w:val="IntenseQuoteChar"/>
    <w:uiPriority w:val="30"/>
    <w:qFormat/>
    <w:rsid w:val="009F4C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C91"/>
    <w:rPr>
      <w:i/>
      <w:iCs/>
      <w:color w:val="0F4761" w:themeColor="accent1" w:themeShade="BF"/>
    </w:rPr>
  </w:style>
  <w:style w:type="character" w:styleId="IntenseReference">
    <w:name w:val="Intense Reference"/>
    <w:basedOn w:val="DefaultParagraphFont"/>
    <w:uiPriority w:val="32"/>
    <w:qFormat/>
    <w:rsid w:val="009F4C91"/>
    <w:rPr>
      <w:b/>
      <w:bCs/>
      <w:smallCaps/>
      <w:color w:val="0F4761" w:themeColor="accent1" w:themeShade="BF"/>
      <w:spacing w:val="5"/>
    </w:rPr>
  </w:style>
  <w:style w:type="table" w:styleId="TableGrid">
    <w:name w:val="Table Grid"/>
    <w:basedOn w:val="TableNormal"/>
    <w:uiPriority w:val="39"/>
    <w:rsid w:val="009F4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Waller</dc:creator>
  <cp:keywords/>
  <dc:description/>
  <cp:lastModifiedBy>Rhian Waller</cp:lastModifiedBy>
  <cp:revision>1</cp:revision>
  <dcterms:created xsi:type="dcterms:W3CDTF">2024-07-05T12:44:00Z</dcterms:created>
  <dcterms:modified xsi:type="dcterms:W3CDTF">2024-07-05T12:52:00Z</dcterms:modified>
</cp:coreProperties>
</file>